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45BB" w14:textId="22533D79" w:rsidR="00600C2D" w:rsidRDefault="00264914" w:rsidP="00600C2D">
      <w:pPr>
        <w:jc w:val="center"/>
        <w:rPr>
          <w:b/>
          <w:bCs/>
          <w:sz w:val="32"/>
          <w:szCs w:val="32"/>
        </w:rPr>
      </w:pPr>
      <w:bookmarkStart w:id="0" w:name="_Toc95148572"/>
      <w:r w:rsidRPr="00264914">
        <w:rPr>
          <w:rFonts w:cstheme="minorHAnsi"/>
          <w:b/>
          <w:bCs/>
          <w:sz w:val="32"/>
          <w:szCs w:val="32"/>
          <w:lang w:eastAsia="en-AU"/>
        </w:rPr>
        <w:t>CHC33015</w:t>
      </w:r>
      <w:bookmarkEnd w:id="0"/>
      <w:r w:rsidR="00600C2D">
        <w:rPr>
          <w:b/>
          <w:bCs/>
          <w:sz w:val="32"/>
          <w:szCs w:val="32"/>
        </w:rPr>
        <w:t xml:space="preserve"> </w:t>
      </w:r>
      <w:r>
        <w:rPr>
          <w:b/>
          <w:bCs/>
          <w:sz w:val="32"/>
          <w:szCs w:val="32"/>
        </w:rPr>
        <w:t xml:space="preserve">Certificate III in Individual Support </w:t>
      </w:r>
      <w:r w:rsidR="0038073E">
        <w:rPr>
          <w:b/>
          <w:bCs/>
          <w:sz w:val="32"/>
          <w:szCs w:val="32"/>
        </w:rPr>
        <w:t>(Superseded)</w:t>
      </w:r>
    </w:p>
    <w:tbl>
      <w:tblPr>
        <w:tblStyle w:val="TableGrid"/>
        <w:tblpPr w:leftFromText="180" w:rightFromText="180" w:vertAnchor="page" w:horzAnchor="margin" w:tblpY="2149"/>
        <w:tblW w:w="0" w:type="auto"/>
        <w:tblLook w:val="04A0" w:firstRow="1" w:lastRow="0" w:firstColumn="1" w:lastColumn="0" w:noHBand="0" w:noVBand="1"/>
      </w:tblPr>
      <w:tblGrid>
        <w:gridCol w:w="2263"/>
        <w:gridCol w:w="6521"/>
      </w:tblGrid>
      <w:tr w:rsidR="00600C2D" w14:paraId="5DDCEC7E" w14:textId="77777777" w:rsidTr="001E23F4">
        <w:trPr>
          <w:trHeight w:val="369"/>
        </w:trPr>
        <w:tc>
          <w:tcPr>
            <w:tcW w:w="2263" w:type="dxa"/>
          </w:tcPr>
          <w:p w14:paraId="0488B12D" w14:textId="77777777" w:rsidR="00600C2D" w:rsidRPr="00281F73" w:rsidRDefault="00600C2D" w:rsidP="001E23F4">
            <w:pPr>
              <w:rPr>
                <w:rFonts w:cstheme="minorHAnsi"/>
                <w:b/>
                <w:bCs/>
              </w:rPr>
            </w:pPr>
            <w:r w:rsidRPr="00281F73">
              <w:rPr>
                <w:rFonts w:cstheme="minorHAnsi"/>
                <w:b/>
                <w:bCs/>
              </w:rPr>
              <w:t>Total Course Duration</w:t>
            </w:r>
          </w:p>
        </w:tc>
        <w:tc>
          <w:tcPr>
            <w:tcW w:w="6521" w:type="dxa"/>
          </w:tcPr>
          <w:p w14:paraId="0B01C486" w14:textId="09E22071" w:rsidR="00600C2D" w:rsidRPr="00281F73" w:rsidRDefault="00F35936" w:rsidP="001E23F4">
            <w:pPr>
              <w:rPr>
                <w:rFonts w:cstheme="minorHAnsi"/>
              </w:rPr>
            </w:pPr>
            <w:r>
              <w:rPr>
                <w:rFonts w:cstheme="minorHAnsi"/>
              </w:rPr>
              <w:t>52</w:t>
            </w:r>
            <w:r w:rsidR="00600C2D">
              <w:rPr>
                <w:rFonts w:cstheme="minorHAnsi"/>
              </w:rPr>
              <w:t xml:space="preserve"> weeks (</w:t>
            </w:r>
            <w:r w:rsidR="0023479D">
              <w:rPr>
                <w:rFonts w:cstheme="minorHAnsi"/>
              </w:rPr>
              <w:t>4</w:t>
            </w:r>
            <w:r w:rsidR="001679BC">
              <w:rPr>
                <w:rFonts w:cstheme="minorHAnsi"/>
              </w:rPr>
              <w:t>9</w:t>
            </w:r>
            <w:r w:rsidR="00600C2D">
              <w:rPr>
                <w:rFonts w:cstheme="minorHAnsi"/>
              </w:rPr>
              <w:t xml:space="preserve"> weeks study &amp; </w:t>
            </w:r>
            <w:r w:rsidR="001679BC">
              <w:rPr>
                <w:rFonts w:cstheme="minorHAnsi"/>
              </w:rPr>
              <w:t>3</w:t>
            </w:r>
            <w:r w:rsidR="00600C2D">
              <w:rPr>
                <w:rFonts w:cstheme="minorHAnsi"/>
              </w:rPr>
              <w:t xml:space="preserve"> weeks holiday)</w:t>
            </w:r>
          </w:p>
        </w:tc>
      </w:tr>
      <w:tr w:rsidR="00600C2D" w14:paraId="5427EE01" w14:textId="77777777" w:rsidTr="001E23F4">
        <w:trPr>
          <w:trHeight w:val="353"/>
        </w:trPr>
        <w:tc>
          <w:tcPr>
            <w:tcW w:w="2263" w:type="dxa"/>
          </w:tcPr>
          <w:p w14:paraId="7F69973B" w14:textId="77777777" w:rsidR="00600C2D" w:rsidRPr="00281F73" w:rsidRDefault="00600C2D" w:rsidP="001E23F4">
            <w:pPr>
              <w:rPr>
                <w:rFonts w:cstheme="minorHAnsi"/>
                <w:b/>
                <w:bCs/>
              </w:rPr>
            </w:pPr>
            <w:r>
              <w:rPr>
                <w:rFonts w:cstheme="minorHAnsi"/>
                <w:b/>
                <w:bCs/>
              </w:rPr>
              <w:t>Core units</w:t>
            </w:r>
          </w:p>
        </w:tc>
        <w:tc>
          <w:tcPr>
            <w:tcW w:w="6521" w:type="dxa"/>
          </w:tcPr>
          <w:p w14:paraId="10DB9D22" w14:textId="4E1F5D6C" w:rsidR="00600C2D" w:rsidRPr="00281F73" w:rsidRDefault="00600C2D" w:rsidP="001E23F4">
            <w:pPr>
              <w:rPr>
                <w:rFonts w:cstheme="minorHAnsi"/>
              </w:rPr>
            </w:pPr>
            <w:r>
              <w:rPr>
                <w:rFonts w:cstheme="minorHAnsi"/>
              </w:rPr>
              <w:t>7 core units</w:t>
            </w:r>
          </w:p>
        </w:tc>
      </w:tr>
      <w:tr w:rsidR="00600C2D" w14:paraId="481F47DF" w14:textId="77777777" w:rsidTr="001E23F4">
        <w:trPr>
          <w:trHeight w:val="353"/>
        </w:trPr>
        <w:tc>
          <w:tcPr>
            <w:tcW w:w="2263" w:type="dxa"/>
          </w:tcPr>
          <w:p w14:paraId="1AE26F3D" w14:textId="77777777" w:rsidR="00600C2D" w:rsidRPr="00281F73" w:rsidRDefault="00600C2D" w:rsidP="001E23F4">
            <w:pPr>
              <w:rPr>
                <w:rFonts w:cstheme="minorHAnsi"/>
                <w:b/>
                <w:bCs/>
              </w:rPr>
            </w:pPr>
            <w:r>
              <w:rPr>
                <w:rFonts w:cstheme="minorHAnsi"/>
                <w:b/>
                <w:bCs/>
              </w:rPr>
              <w:t>Elective Units</w:t>
            </w:r>
          </w:p>
        </w:tc>
        <w:tc>
          <w:tcPr>
            <w:tcW w:w="6521" w:type="dxa"/>
          </w:tcPr>
          <w:p w14:paraId="7BD22696" w14:textId="35412541" w:rsidR="00600C2D" w:rsidRPr="00281F73" w:rsidRDefault="0023479D" w:rsidP="001E23F4">
            <w:pPr>
              <w:rPr>
                <w:rFonts w:cstheme="minorHAnsi"/>
              </w:rPr>
            </w:pPr>
            <w:r>
              <w:rPr>
                <w:rFonts w:cstheme="minorHAnsi"/>
              </w:rPr>
              <w:t>6</w:t>
            </w:r>
            <w:r w:rsidR="00600C2D">
              <w:rPr>
                <w:rFonts w:cstheme="minorHAnsi"/>
              </w:rPr>
              <w:t xml:space="preserve"> electives</w:t>
            </w:r>
          </w:p>
        </w:tc>
      </w:tr>
      <w:tr w:rsidR="00455366" w14:paraId="4E0344FF" w14:textId="77777777" w:rsidTr="001E23F4">
        <w:trPr>
          <w:trHeight w:val="353"/>
        </w:trPr>
        <w:tc>
          <w:tcPr>
            <w:tcW w:w="2263" w:type="dxa"/>
          </w:tcPr>
          <w:p w14:paraId="731507C1" w14:textId="41EE5313" w:rsidR="00455366" w:rsidRPr="00281F73" w:rsidRDefault="00455366" w:rsidP="00455366">
            <w:pPr>
              <w:rPr>
                <w:rFonts w:cstheme="minorHAnsi"/>
                <w:b/>
                <w:bCs/>
              </w:rPr>
            </w:pPr>
            <w:r>
              <w:rPr>
                <w:rFonts w:cstheme="minorHAnsi"/>
                <w:b/>
                <w:bCs/>
              </w:rPr>
              <w:t>Payment options</w:t>
            </w:r>
          </w:p>
        </w:tc>
        <w:tc>
          <w:tcPr>
            <w:tcW w:w="6521" w:type="dxa"/>
          </w:tcPr>
          <w:p w14:paraId="6AABE8CD" w14:textId="77777777" w:rsidR="00455366" w:rsidRDefault="00455366" w:rsidP="00455366">
            <w:pPr>
              <w:rPr>
                <w:rFonts w:cstheme="minorHAnsi"/>
              </w:rPr>
            </w:pPr>
            <w:r>
              <w:rPr>
                <w:rFonts w:cstheme="minorHAnsi"/>
              </w:rPr>
              <w:t xml:space="preserve">Tuition fees for this course will depend on your </w:t>
            </w:r>
            <w:r w:rsidRPr="00072A4C">
              <w:rPr>
                <w:rFonts w:cstheme="minorHAnsi"/>
                <w:b/>
                <w:bCs/>
              </w:rPr>
              <w:t>eligibility for government funding</w:t>
            </w:r>
            <w:r>
              <w:rPr>
                <w:rFonts w:cstheme="minorHAnsi"/>
              </w:rPr>
              <w:t xml:space="preserve">. This Training is delivered with Victorian &amp; Commonwealth Government funding. </w:t>
            </w:r>
          </w:p>
          <w:p w14:paraId="08D77DD7" w14:textId="600EFFC6" w:rsidR="00455366" w:rsidRPr="00281F73" w:rsidRDefault="00455366" w:rsidP="00455366">
            <w:pPr>
              <w:rPr>
                <w:rFonts w:cstheme="minorHAnsi"/>
              </w:rPr>
            </w:pPr>
            <w:r>
              <w:rPr>
                <w:rFonts w:cstheme="minorHAnsi"/>
                <w:b/>
                <w:bCs/>
              </w:rPr>
              <w:t>Enquire to see if you satisfy the eligibility criteria.</w:t>
            </w:r>
          </w:p>
        </w:tc>
      </w:tr>
      <w:tr w:rsidR="00455366" w14:paraId="7B202068" w14:textId="77777777" w:rsidTr="001E23F4">
        <w:trPr>
          <w:trHeight w:val="353"/>
        </w:trPr>
        <w:tc>
          <w:tcPr>
            <w:tcW w:w="2263" w:type="dxa"/>
          </w:tcPr>
          <w:p w14:paraId="6E7AC4B3" w14:textId="0BE1D705" w:rsidR="00455366" w:rsidRPr="00281F73" w:rsidRDefault="00455366" w:rsidP="00455366">
            <w:pPr>
              <w:rPr>
                <w:rFonts w:cstheme="minorHAnsi"/>
                <w:b/>
                <w:bCs/>
              </w:rPr>
            </w:pPr>
            <w:r w:rsidRPr="00281F73">
              <w:rPr>
                <w:rFonts w:cstheme="minorHAnsi"/>
                <w:b/>
                <w:bCs/>
              </w:rPr>
              <w:t>Material Fe</w:t>
            </w:r>
            <w:r>
              <w:rPr>
                <w:rFonts w:cstheme="minorHAnsi"/>
                <w:b/>
                <w:bCs/>
              </w:rPr>
              <w:t>e</w:t>
            </w:r>
          </w:p>
        </w:tc>
        <w:tc>
          <w:tcPr>
            <w:tcW w:w="6521" w:type="dxa"/>
          </w:tcPr>
          <w:p w14:paraId="76D8ED9A" w14:textId="2C2873CB" w:rsidR="00455366" w:rsidRPr="00281F73" w:rsidRDefault="00232D01" w:rsidP="00455366">
            <w:pPr>
              <w:rPr>
                <w:rFonts w:cstheme="minorHAnsi"/>
              </w:rPr>
            </w:pPr>
            <w:r>
              <w:rPr>
                <w:rFonts w:cstheme="minorHAnsi"/>
              </w:rPr>
              <w:t>NA</w:t>
            </w:r>
          </w:p>
        </w:tc>
      </w:tr>
      <w:tr w:rsidR="00600C2D" w14:paraId="1D01D4A3" w14:textId="77777777" w:rsidTr="001E23F4">
        <w:trPr>
          <w:trHeight w:val="369"/>
        </w:trPr>
        <w:tc>
          <w:tcPr>
            <w:tcW w:w="2263" w:type="dxa"/>
          </w:tcPr>
          <w:p w14:paraId="1A88328A" w14:textId="77777777" w:rsidR="00600C2D" w:rsidRPr="00281F73" w:rsidRDefault="00600C2D" w:rsidP="001E23F4">
            <w:pPr>
              <w:rPr>
                <w:rFonts w:cstheme="minorHAnsi"/>
                <w:b/>
                <w:bCs/>
              </w:rPr>
            </w:pPr>
            <w:r w:rsidRPr="00281F73">
              <w:rPr>
                <w:rFonts w:cstheme="minorHAnsi"/>
                <w:b/>
                <w:bCs/>
              </w:rPr>
              <w:t xml:space="preserve">Enrolment Fee </w:t>
            </w:r>
          </w:p>
        </w:tc>
        <w:tc>
          <w:tcPr>
            <w:tcW w:w="6521" w:type="dxa"/>
          </w:tcPr>
          <w:p w14:paraId="76079C3D" w14:textId="241CDF20" w:rsidR="00600C2D" w:rsidRPr="00281F73" w:rsidRDefault="00232D01" w:rsidP="001E23F4">
            <w:pPr>
              <w:rPr>
                <w:rFonts w:cstheme="minorHAnsi"/>
              </w:rPr>
            </w:pPr>
            <w:r>
              <w:rPr>
                <w:rFonts w:cstheme="minorHAnsi"/>
              </w:rPr>
              <w:t>NA</w:t>
            </w:r>
          </w:p>
        </w:tc>
      </w:tr>
      <w:tr w:rsidR="00600C2D" w14:paraId="14635886" w14:textId="77777777" w:rsidTr="001E23F4">
        <w:trPr>
          <w:trHeight w:val="353"/>
        </w:trPr>
        <w:tc>
          <w:tcPr>
            <w:tcW w:w="2263" w:type="dxa"/>
          </w:tcPr>
          <w:p w14:paraId="6A472A15" w14:textId="77777777" w:rsidR="00600C2D" w:rsidRPr="00281F73" w:rsidRDefault="00600C2D" w:rsidP="001E23F4">
            <w:pPr>
              <w:rPr>
                <w:rFonts w:cstheme="minorHAnsi"/>
                <w:b/>
                <w:bCs/>
              </w:rPr>
            </w:pPr>
            <w:r w:rsidRPr="00281F73">
              <w:rPr>
                <w:rFonts w:cstheme="minorHAnsi"/>
                <w:b/>
                <w:bCs/>
              </w:rPr>
              <w:t>Entry Requirements</w:t>
            </w:r>
          </w:p>
        </w:tc>
        <w:tc>
          <w:tcPr>
            <w:tcW w:w="6521" w:type="dxa"/>
          </w:tcPr>
          <w:p w14:paraId="472662A9" w14:textId="77777777" w:rsidR="00600C2D" w:rsidRPr="00010224" w:rsidRDefault="00600C2D" w:rsidP="001E23F4">
            <w:pPr>
              <w:pStyle w:val="ListParagraph"/>
              <w:numPr>
                <w:ilvl w:val="0"/>
                <w:numId w:val="1"/>
              </w:numPr>
              <w:autoSpaceDE w:val="0"/>
              <w:autoSpaceDN w:val="0"/>
              <w:adjustRightInd w:val="0"/>
              <w:rPr>
                <w:rFonts w:cstheme="minorHAnsi"/>
              </w:rPr>
            </w:pPr>
            <w:r w:rsidRPr="00010224">
              <w:rPr>
                <w:rFonts w:cstheme="minorHAnsi"/>
              </w:rPr>
              <w:t>18+ years of age at the time of course commencement</w:t>
            </w:r>
          </w:p>
          <w:p w14:paraId="3E3BBA35" w14:textId="6A14F498" w:rsidR="00E27AD9" w:rsidRPr="0023479D" w:rsidRDefault="00E27AD9" w:rsidP="0023479D">
            <w:pPr>
              <w:pStyle w:val="ListParagraph"/>
              <w:numPr>
                <w:ilvl w:val="0"/>
                <w:numId w:val="1"/>
              </w:numPr>
              <w:rPr>
                <w:rFonts w:cstheme="minorHAnsi"/>
              </w:rPr>
            </w:pPr>
            <w:r>
              <w:rPr>
                <w:rFonts w:ascii="Calibri" w:eastAsia="Calibri" w:hAnsi="Calibri" w:cs="Calibri"/>
              </w:rPr>
              <w:t>A s</w:t>
            </w:r>
            <w:r w:rsidRPr="000E32EC">
              <w:rPr>
                <w:rFonts w:ascii="Calibri" w:eastAsia="Calibri" w:hAnsi="Calibri" w:cs="Calibri"/>
              </w:rPr>
              <w:t>atisfactory National Police Check (NPC) from Federal Government for practical placement</w:t>
            </w:r>
          </w:p>
        </w:tc>
      </w:tr>
      <w:tr w:rsidR="009D6A9D" w14:paraId="50177BE7" w14:textId="77777777" w:rsidTr="001E23F4">
        <w:trPr>
          <w:trHeight w:val="353"/>
        </w:trPr>
        <w:tc>
          <w:tcPr>
            <w:tcW w:w="2263" w:type="dxa"/>
          </w:tcPr>
          <w:p w14:paraId="0BCF9593" w14:textId="0A258BDD" w:rsidR="009D6A9D" w:rsidRPr="00281F73" w:rsidRDefault="009D6A9D" w:rsidP="001E23F4">
            <w:pPr>
              <w:rPr>
                <w:rFonts w:cstheme="minorHAnsi"/>
                <w:b/>
                <w:bCs/>
              </w:rPr>
            </w:pPr>
            <w:r>
              <w:rPr>
                <w:rFonts w:cstheme="minorHAnsi"/>
                <w:b/>
                <w:bCs/>
              </w:rPr>
              <w:t xml:space="preserve">Work Placement </w:t>
            </w:r>
          </w:p>
        </w:tc>
        <w:tc>
          <w:tcPr>
            <w:tcW w:w="6521" w:type="dxa"/>
          </w:tcPr>
          <w:p w14:paraId="35A9D9DB" w14:textId="588FC7B3" w:rsidR="009D6A9D" w:rsidRPr="003145A9" w:rsidRDefault="003145A9" w:rsidP="009D6A9D">
            <w:pPr>
              <w:autoSpaceDE w:val="0"/>
              <w:autoSpaceDN w:val="0"/>
              <w:adjustRightInd w:val="0"/>
              <w:rPr>
                <w:rFonts w:cstheme="minorHAnsi"/>
              </w:rPr>
            </w:pPr>
            <w:r w:rsidRPr="003145A9">
              <w:rPr>
                <w:rFonts w:cstheme="minorHAnsi"/>
                <w:shd w:val="clear" w:color="auto" w:fill="FFFFFF"/>
              </w:rPr>
              <w:t xml:space="preserve">To achieve this qualification, the candidate must have completed at least 120 hours of work in an approved workplace. </w:t>
            </w:r>
          </w:p>
        </w:tc>
      </w:tr>
      <w:tr w:rsidR="00600C2D" w14:paraId="53A8D314" w14:textId="77777777" w:rsidTr="001E23F4">
        <w:trPr>
          <w:trHeight w:val="346"/>
        </w:trPr>
        <w:tc>
          <w:tcPr>
            <w:tcW w:w="2263" w:type="dxa"/>
          </w:tcPr>
          <w:p w14:paraId="4247DB48" w14:textId="77777777" w:rsidR="00600C2D" w:rsidRPr="00281F73" w:rsidRDefault="00600C2D" w:rsidP="001E23F4">
            <w:pPr>
              <w:rPr>
                <w:rFonts w:cstheme="minorHAnsi"/>
                <w:b/>
                <w:bCs/>
              </w:rPr>
            </w:pPr>
            <w:r w:rsidRPr="00281F73">
              <w:rPr>
                <w:rFonts w:cstheme="minorHAnsi"/>
                <w:b/>
                <w:bCs/>
              </w:rPr>
              <w:t>Modes of Delivery</w:t>
            </w:r>
          </w:p>
        </w:tc>
        <w:tc>
          <w:tcPr>
            <w:tcW w:w="6521" w:type="dxa"/>
          </w:tcPr>
          <w:p w14:paraId="49583B94" w14:textId="21BBF175" w:rsidR="00CD450F" w:rsidRPr="0095196F" w:rsidRDefault="00CD450F" w:rsidP="00CD450F">
            <w:pPr>
              <w:autoSpaceDE w:val="0"/>
              <w:autoSpaceDN w:val="0"/>
              <w:adjustRightInd w:val="0"/>
              <w:rPr>
                <w:rFonts w:cstheme="minorHAnsi"/>
              </w:rPr>
            </w:pPr>
            <w:r w:rsidRPr="0095196F">
              <w:rPr>
                <w:rFonts w:cstheme="minorHAnsi"/>
              </w:rPr>
              <w:t xml:space="preserve">Face-to-face on campus blended with Online </w:t>
            </w:r>
            <w:r w:rsidR="00D85AE5">
              <w:rPr>
                <w:rFonts w:cstheme="minorHAnsi"/>
              </w:rPr>
              <w:t>delivery</w:t>
            </w:r>
            <w:r>
              <w:rPr>
                <w:rFonts w:cstheme="minorHAnsi"/>
              </w:rPr>
              <w:t xml:space="preserve">. </w:t>
            </w:r>
          </w:p>
          <w:p w14:paraId="1A94A5C9" w14:textId="6C588866" w:rsidR="00600C2D" w:rsidRPr="00281F73" w:rsidRDefault="00600C2D" w:rsidP="001E23F4">
            <w:pPr>
              <w:autoSpaceDE w:val="0"/>
              <w:autoSpaceDN w:val="0"/>
              <w:adjustRightInd w:val="0"/>
              <w:rPr>
                <w:rFonts w:cstheme="minorHAnsi"/>
              </w:rPr>
            </w:pPr>
            <w:r w:rsidRPr="0095196F">
              <w:rPr>
                <w:rFonts w:cstheme="minorHAnsi"/>
              </w:rPr>
              <w:t>Assessment methods may include Written questions,</w:t>
            </w:r>
            <w:r w:rsidR="00AD7159">
              <w:rPr>
                <w:rFonts w:cstheme="minorHAnsi"/>
              </w:rPr>
              <w:t xml:space="preserve"> Project, </w:t>
            </w:r>
            <w:r w:rsidR="00EC216C">
              <w:rPr>
                <w:rFonts w:cstheme="minorHAnsi"/>
              </w:rPr>
              <w:t xml:space="preserve">Role play, Case studies, </w:t>
            </w:r>
            <w:r w:rsidR="00477A94">
              <w:rPr>
                <w:rFonts w:cstheme="minorHAnsi"/>
              </w:rPr>
              <w:t xml:space="preserve">Report writing, </w:t>
            </w:r>
            <w:r w:rsidRPr="0095196F">
              <w:rPr>
                <w:rFonts w:cstheme="minorHAnsi"/>
              </w:rPr>
              <w:t>P</w:t>
            </w:r>
            <w:r>
              <w:rPr>
                <w:rFonts w:cstheme="minorHAnsi"/>
              </w:rPr>
              <w:t>ortfolio</w:t>
            </w:r>
            <w:r w:rsidRPr="0095196F">
              <w:rPr>
                <w:rFonts w:cstheme="minorHAnsi"/>
              </w:rPr>
              <w:t xml:space="preserve">, </w:t>
            </w:r>
            <w:r w:rsidR="00477A94">
              <w:rPr>
                <w:rFonts w:cstheme="minorHAnsi"/>
              </w:rPr>
              <w:t>O</w:t>
            </w:r>
            <w:r w:rsidRPr="0095196F">
              <w:rPr>
                <w:rFonts w:cstheme="minorHAnsi"/>
              </w:rPr>
              <w:t>bservations</w:t>
            </w:r>
            <w:r w:rsidR="00E04D22">
              <w:rPr>
                <w:rFonts w:cstheme="minorHAnsi"/>
              </w:rPr>
              <w:t xml:space="preserve"> and </w:t>
            </w:r>
            <w:r w:rsidR="00477A94">
              <w:rPr>
                <w:rFonts w:cstheme="minorHAnsi"/>
              </w:rPr>
              <w:t>P</w:t>
            </w:r>
            <w:r w:rsidRPr="0095196F">
              <w:rPr>
                <w:rFonts w:cstheme="minorHAnsi"/>
              </w:rPr>
              <w:t>ractica</w:t>
            </w:r>
            <w:r w:rsidR="00477A94">
              <w:rPr>
                <w:rFonts w:cstheme="minorHAnsi"/>
              </w:rPr>
              <w:t>l placement</w:t>
            </w:r>
            <w:r w:rsidRPr="0095196F">
              <w:rPr>
                <w:rFonts w:cstheme="minorHAnsi"/>
              </w:rPr>
              <w:t>.</w:t>
            </w:r>
          </w:p>
        </w:tc>
      </w:tr>
      <w:tr w:rsidR="00600C2D" w14:paraId="14E26F42" w14:textId="77777777" w:rsidTr="001E23F4">
        <w:trPr>
          <w:trHeight w:val="346"/>
        </w:trPr>
        <w:tc>
          <w:tcPr>
            <w:tcW w:w="2263" w:type="dxa"/>
          </w:tcPr>
          <w:p w14:paraId="0EB695EA" w14:textId="77777777" w:rsidR="00600C2D" w:rsidRPr="00281F73" w:rsidRDefault="00600C2D" w:rsidP="001E23F4">
            <w:pPr>
              <w:rPr>
                <w:rFonts w:cstheme="minorHAnsi"/>
                <w:b/>
                <w:bCs/>
              </w:rPr>
            </w:pPr>
            <w:r>
              <w:rPr>
                <w:rFonts w:cstheme="minorHAnsi"/>
                <w:b/>
                <w:bCs/>
              </w:rPr>
              <w:t>Delivery Locations</w:t>
            </w:r>
          </w:p>
        </w:tc>
        <w:tc>
          <w:tcPr>
            <w:tcW w:w="6521" w:type="dxa"/>
          </w:tcPr>
          <w:p w14:paraId="7FAF085E" w14:textId="77777777" w:rsidR="00600C2D" w:rsidRDefault="00600C2D" w:rsidP="001E23F4">
            <w:pPr>
              <w:autoSpaceDE w:val="0"/>
              <w:autoSpaceDN w:val="0"/>
              <w:adjustRightInd w:val="0"/>
              <w:rPr>
                <w:rFonts w:cstheme="minorHAnsi"/>
                <w:color w:val="1C191C"/>
              </w:rPr>
            </w:pPr>
            <w:r w:rsidRPr="0095196F">
              <w:rPr>
                <w:rFonts w:cstheme="minorHAnsi"/>
                <w:color w:val="1C191C"/>
              </w:rPr>
              <w:t>Classroom based Face to Face delivery Location (On campus) 131 Johnston Street Fitzroy, Vic, 3065</w:t>
            </w:r>
          </w:p>
          <w:p w14:paraId="6A4B5749" w14:textId="77777777" w:rsidR="00D85AE5" w:rsidRDefault="00D85AE5" w:rsidP="001E23F4">
            <w:pPr>
              <w:autoSpaceDE w:val="0"/>
              <w:autoSpaceDN w:val="0"/>
              <w:adjustRightInd w:val="0"/>
              <w:rPr>
                <w:rFonts w:cstheme="minorHAnsi"/>
                <w:color w:val="1C191C"/>
              </w:rPr>
            </w:pPr>
          </w:p>
          <w:p w14:paraId="0DA1D7DA" w14:textId="0434F9CF" w:rsidR="00D85AE5" w:rsidRPr="0079212A" w:rsidRDefault="00D85AE5" w:rsidP="001E23F4">
            <w:pPr>
              <w:autoSpaceDE w:val="0"/>
              <w:autoSpaceDN w:val="0"/>
              <w:adjustRightInd w:val="0"/>
              <w:rPr>
                <w:rFonts w:cstheme="minorHAnsi"/>
                <w:color w:val="1C191C"/>
              </w:rPr>
            </w:pPr>
            <w:r>
              <w:rPr>
                <w:rFonts w:cstheme="minorHAnsi"/>
                <w:color w:val="1C191C"/>
              </w:rPr>
              <w:t xml:space="preserve">Other delivery locations available subject </w:t>
            </w:r>
            <w:r w:rsidR="00515CAF">
              <w:rPr>
                <w:rFonts w:cstheme="minorHAnsi"/>
                <w:color w:val="1C191C"/>
              </w:rPr>
              <w:t xml:space="preserve">to </w:t>
            </w:r>
            <w:r>
              <w:rPr>
                <w:rFonts w:cstheme="minorHAnsi"/>
                <w:color w:val="1C191C"/>
              </w:rPr>
              <w:t>sufficient number of learners.</w:t>
            </w:r>
          </w:p>
        </w:tc>
      </w:tr>
    </w:tbl>
    <w:p w14:paraId="3292921F" w14:textId="77777777" w:rsidR="00600C2D" w:rsidRDefault="00600C2D" w:rsidP="00600C2D">
      <w:pPr>
        <w:tabs>
          <w:tab w:val="left" w:pos="1189"/>
        </w:tabs>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Course description</w:t>
      </w:r>
      <w:r>
        <w:rPr>
          <w:rStyle w:val="eop"/>
          <w:rFonts w:ascii="Calibri" w:hAnsi="Calibri" w:cs="Calibri"/>
          <w:color w:val="000000"/>
          <w:shd w:val="clear" w:color="auto" w:fill="FFFFFF"/>
        </w:rPr>
        <w:t> </w:t>
      </w:r>
    </w:p>
    <w:p w14:paraId="7E43C1B8" w14:textId="4EB8FDEF" w:rsidR="000D1280" w:rsidRPr="000D1280" w:rsidRDefault="00F563CE" w:rsidP="00600C2D">
      <w:pPr>
        <w:tabs>
          <w:tab w:val="left" w:pos="1189"/>
        </w:tabs>
        <w:rPr>
          <w:rFonts w:cstheme="minorHAnsi"/>
          <w:shd w:val="clear" w:color="auto" w:fill="FFFFFF"/>
        </w:rPr>
      </w:pPr>
      <w:r w:rsidRPr="00F563CE">
        <w:rPr>
          <w:rFonts w:cstheme="minorHAnsi"/>
          <w:shd w:val="clear" w:color="auto" w:fill="FFFFFF"/>
        </w:rPr>
        <w:t>This qualification reflects the role of workers in the community and/or residential setting who follow an individualised plan to provide person-centred support to people who may require support due to ageing, disability, or some other reason. Work involves using discretion and judgement in relation to individual support as well as taking responsibility for own outputs. Workers have a range of factual, technical, and procedural knowledge, as well as some theoretical knowledge of the concepts and practices required to provide person-centred support.</w:t>
      </w:r>
    </w:p>
    <w:tbl>
      <w:tblPr>
        <w:tblStyle w:val="TableGrid"/>
        <w:tblW w:w="0" w:type="auto"/>
        <w:tblLook w:val="04A0" w:firstRow="1" w:lastRow="0" w:firstColumn="1" w:lastColumn="0" w:noHBand="0" w:noVBand="1"/>
      </w:tblPr>
      <w:tblGrid>
        <w:gridCol w:w="1413"/>
        <w:gridCol w:w="6095"/>
        <w:gridCol w:w="1508"/>
      </w:tblGrid>
      <w:tr w:rsidR="00600C2D" w14:paraId="0D7DA3B4" w14:textId="77777777" w:rsidTr="001E23F4">
        <w:tc>
          <w:tcPr>
            <w:tcW w:w="1413" w:type="dxa"/>
            <w:shd w:val="clear" w:color="auto" w:fill="8EAADB" w:themeFill="accent1" w:themeFillTint="99"/>
          </w:tcPr>
          <w:p w14:paraId="13C2953F" w14:textId="77777777" w:rsidR="00600C2D" w:rsidRDefault="00600C2D" w:rsidP="001E23F4">
            <w:pPr>
              <w:tabs>
                <w:tab w:val="left" w:pos="1189"/>
              </w:tabs>
            </w:pPr>
            <w:r>
              <w:rPr>
                <w:rStyle w:val="normaltextrun"/>
                <w:rFonts w:ascii="Calibri" w:hAnsi="Calibri" w:cs="Calibri"/>
                <w:b/>
                <w:bCs/>
              </w:rPr>
              <w:t>Unit Code</w:t>
            </w:r>
            <w:r>
              <w:rPr>
                <w:rStyle w:val="eop"/>
                <w:rFonts w:ascii="Calibri" w:hAnsi="Calibri" w:cs="Calibri"/>
              </w:rPr>
              <w:t> </w:t>
            </w:r>
          </w:p>
        </w:tc>
        <w:tc>
          <w:tcPr>
            <w:tcW w:w="6095" w:type="dxa"/>
            <w:shd w:val="clear" w:color="auto" w:fill="8EAADB" w:themeFill="accent1" w:themeFillTint="99"/>
          </w:tcPr>
          <w:p w14:paraId="2AE45493" w14:textId="77777777" w:rsidR="00600C2D" w:rsidRDefault="00600C2D" w:rsidP="001E23F4">
            <w:pPr>
              <w:tabs>
                <w:tab w:val="left" w:pos="1189"/>
              </w:tabs>
            </w:pPr>
            <w:r>
              <w:rPr>
                <w:rStyle w:val="normaltextrun"/>
                <w:rFonts w:ascii="Calibri" w:hAnsi="Calibri" w:cs="Calibri"/>
                <w:b/>
                <w:bCs/>
              </w:rPr>
              <w:t>Unit Title</w:t>
            </w:r>
            <w:r>
              <w:rPr>
                <w:rStyle w:val="eop"/>
                <w:rFonts w:ascii="Calibri" w:hAnsi="Calibri" w:cs="Calibri"/>
              </w:rPr>
              <w:t> </w:t>
            </w:r>
          </w:p>
        </w:tc>
        <w:tc>
          <w:tcPr>
            <w:tcW w:w="1508" w:type="dxa"/>
            <w:shd w:val="clear" w:color="auto" w:fill="8EAADB" w:themeFill="accent1" w:themeFillTint="99"/>
          </w:tcPr>
          <w:p w14:paraId="148D5835" w14:textId="77777777" w:rsidR="00600C2D" w:rsidRDefault="00600C2D" w:rsidP="001E23F4">
            <w:pPr>
              <w:tabs>
                <w:tab w:val="left" w:pos="1189"/>
              </w:tabs>
            </w:pPr>
            <w:r>
              <w:rPr>
                <w:rStyle w:val="normaltextrun"/>
                <w:rFonts w:ascii="Calibri" w:hAnsi="Calibri" w:cs="Calibri"/>
                <w:b/>
                <w:bCs/>
              </w:rPr>
              <w:t>Core/Elective</w:t>
            </w:r>
            <w:r>
              <w:rPr>
                <w:rStyle w:val="eop"/>
                <w:rFonts w:ascii="Calibri" w:hAnsi="Calibri" w:cs="Calibri"/>
              </w:rPr>
              <w:t> </w:t>
            </w:r>
          </w:p>
        </w:tc>
      </w:tr>
      <w:tr w:rsidR="00EB7483" w14:paraId="133EBDAF" w14:textId="77777777" w:rsidTr="00102C6B">
        <w:tc>
          <w:tcPr>
            <w:tcW w:w="1413" w:type="dxa"/>
            <w:shd w:val="clear" w:color="auto" w:fill="auto"/>
            <w:vAlign w:val="center"/>
          </w:tcPr>
          <w:p w14:paraId="27FDD794" w14:textId="597C4285" w:rsidR="00EB7483" w:rsidRPr="007467B4" w:rsidRDefault="00EB7483" w:rsidP="00EB7483">
            <w:pPr>
              <w:tabs>
                <w:tab w:val="left" w:pos="1189"/>
              </w:tabs>
            </w:pPr>
            <w:r w:rsidRPr="000D1E8D">
              <w:rPr>
                <w:rFonts w:ascii="Calibri" w:hAnsi="Calibri" w:cs="Calibri"/>
              </w:rPr>
              <w:t>HLTWHS002</w:t>
            </w:r>
          </w:p>
        </w:tc>
        <w:tc>
          <w:tcPr>
            <w:tcW w:w="6095" w:type="dxa"/>
            <w:shd w:val="clear" w:color="auto" w:fill="auto"/>
            <w:vAlign w:val="center"/>
          </w:tcPr>
          <w:p w14:paraId="50442287" w14:textId="12B5B608" w:rsidR="00EB7483" w:rsidRPr="007467B4" w:rsidRDefault="00EB7483" w:rsidP="00EB7483">
            <w:pPr>
              <w:tabs>
                <w:tab w:val="left" w:pos="1189"/>
              </w:tabs>
            </w:pPr>
            <w:r w:rsidRPr="000D1E8D">
              <w:rPr>
                <w:rFonts w:ascii="Calibri" w:hAnsi="Calibri" w:cs="Calibri"/>
              </w:rPr>
              <w:t>Follow safe work practices for direct client care</w:t>
            </w:r>
          </w:p>
        </w:tc>
        <w:tc>
          <w:tcPr>
            <w:tcW w:w="1508" w:type="dxa"/>
            <w:vAlign w:val="center"/>
          </w:tcPr>
          <w:p w14:paraId="60ED861C" w14:textId="22A92604" w:rsidR="00EB7483" w:rsidRDefault="00EB7483" w:rsidP="00EB7483">
            <w:pPr>
              <w:tabs>
                <w:tab w:val="left" w:pos="1189"/>
              </w:tabs>
            </w:pPr>
            <w:r w:rsidRPr="000D1E8D">
              <w:rPr>
                <w:rFonts w:ascii="Calibri" w:hAnsi="Calibri" w:cs="Calibri"/>
                <w:noProof/>
              </w:rPr>
              <w:t>Core</w:t>
            </w:r>
          </w:p>
        </w:tc>
      </w:tr>
      <w:tr w:rsidR="00EB7483" w14:paraId="620A993A" w14:textId="77777777" w:rsidTr="00102C6B">
        <w:tc>
          <w:tcPr>
            <w:tcW w:w="1413" w:type="dxa"/>
            <w:shd w:val="clear" w:color="auto" w:fill="auto"/>
            <w:vAlign w:val="center"/>
          </w:tcPr>
          <w:p w14:paraId="68FFB06C" w14:textId="5BF5D970" w:rsidR="00EB7483" w:rsidRPr="007467B4" w:rsidRDefault="00EB7483" w:rsidP="00EB7483">
            <w:pPr>
              <w:tabs>
                <w:tab w:val="left" w:pos="1189"/>
              </w:tabs>
            </w:pPr>
            <w:r w:rsidRPr="000D1E8D">
              <w:rPr>
                <w:rFonts w:ascii="Calibri" w:hAnsi="Calibri" w:cs="Calibri"/>
              </w:rPr>
              <w:t>CHCDIV001</w:t>
            </w:r>
          </w:p>
        </w:tc>
        <w:tc>
          <w:tcPr>
            <w:tcW w:w="6095" w:type="dxa"/>
            <w:shd w:val="clear" w:color="auto" w:fill="auto"/>
            <w:vAlign w:val="center"/>
          </w:tcPr>
          <w:p w14:paraId="342014DF" w14:textId="7BC7D2B0" w:rsidR="00EB7483" w:rsidRPr="007467B4" w:rsidRDefault="00EB7483" w:rsidP="00EB7483">
            <w:pPr>
              <w:tabs>
                <w:tab w:val="left" w:pos="1189"/>
              </w:tabs>
            </w:pPr>
            <w:r w:rsidRPr="000D1E8D">
              <w:rPr>
                <w:rFonts w:ascii="Calibri" w:hAnsi="Calibri" w:cs="Calibri"/>
              </w:rPr>
              <w:t>Work with diverse people</w:t>
            </w:r>
          </w:p>
        </w:tc>
        <w:tc>
          <w:tcPr>
            <w:tcW w:w="1508" w:type="dxa"/>
          </w:tcPr>
          <w:p w14:paraId="4DCD8F98" w14:textId="343D87FC" w:rsidR="00EB7483" w:rsidRDefault="00EB7483" w:rsidP="00EB7483">
            <w:pPr>
              <w:tabs>
                <w:tab w:val="left" w:pos="1189"/>
              </w:tabs>
            </w:pPr>
            <w:r w:rsidRPr="000D1E8D">
              <w:rPr>
                <w:rFonts w:ascii="Calibri" w:hAnsi="Calibri" w:cs="Calibri"/>
                <w:noProof/>
              </w:rPr>
              <w:t>Core</w:t>
            </w:r>
          </w:p>
        </w:tc>
      </w:tr>
      <w:tr w:rsidR="00EB7483" w14:paraId="27434468" w14:textId="77777777" w:rsidTr="00102C6B">
        <w:tc>
          <w:tcPr>
            <w:tcW w:w="1413" w:type="dxa"/>
            <w:shd w:val="clear" w:color="auto" w:fill="auto"/>
            <w:vAlign w:val="center"/>
          </w:tcPr>
          <w:p w14:paraId="4BA52C32" w14:textId="2AA405AE" w:rsidR="00EB7483" w:rsidRPr="007467B4" w:rsidRDefault="00EB7483" w:rsidP="00EB7483">
            <w:pPr>
              <w:tabs>
                <w:tab w:val="left" w:pos="1189"/>
              </w:tabs>
            </w:pPr>
            <w:r w:rsidRPr="000D1E8D">
              <w:rPr>
                <w:rFonts w:ascii="Calibri" w:hAnsi="Calibri" w:cs="Calibri"/>
              </w:rPr>
              <w:t>CHCLEG001</w:t>
            </w:r>
          </w:p>
        </w:tc>
        <w:tc>
          <w:tcPr>
            <w:tcW w:w="6095" w:type="dxa"/>
            <w:shd w:val="clear" w:color="auto" w:fill="auto"/>
            <w:vAlign w:val="center"/>
          </w:tcPr>
          <w:p w14:paraId="1A9D6A1C" w14:textId="0B38FD26" w:rsidR="00EB7483" w:rsidRPr="007467B4" w:rsidRDefault="00EB7483" w:rsidP="00EB7483">
            <w:pPr>
              <w:tabs>
                <w:tab w:val="left" w:pos="1189"/>
              </w:tabs>
            </w:pPr>
            <w:r w:rsidRPr="000D1E8D">
              <w:rPr>
                <w:rFonts w:ascii="Calibri" w:hAnsi="Calibri" w:cs="Calibri"/>
              </w:rPr>
              <w:t>Work legally and ethically</w:t>
            </w:r>
          </w:p>
        </w:tc>
        <w:tc>
          <w:tcPr>
            <w:tcW w:w="1508" w:type="dxa"/>
          </w:tcPr>
          <w:p w14:paraId="23FC75E3" w14:textId="548D8C53" w:rsidR="00EB7483" w:rsidRDefault="00EB7483" w:rsidP="00EB7483">
            <w:pPr>
              <w:tabs>
                <w:tab w:val="left" w:pos="1189"/>
              </w:tabs>
            </w:pPr>
            <w:r w:rsidRPr="000D1E8D">
              <w:rPr>
                <w:rFonts w:ascii="Calibri" w:hAnsi="Calibri" w:cs="Calibri"/>
                <w:noProof/>
              </w:rPr>
              <w:t>Core</w:t>
            </w:r>
          </w:p>
        </w:tc>
      </w:tr>
      <w:tr w:rsidR="00EB7483" w14:paraId="5EDF79E8" w14:textId="77777777" w:rsidTr="00102C6B">
        <w:tc>
          <w:tcPr>
            <w:tcW w:w="1413" w:type="dxa"/>
            <w:shd w:val="clear" w:color="auto" w:fill="auto"/>
            <w:vAlign w:val="center"/>
          </w:tcPr>
          <w:p w14:paraId="5AA4136F" w14:textId="0AC5DDD0" w:rsidR="00EB7483" w:rsidRPr="007467B4" w:rsidRDefault="00EB7483" w:rsidP="00EB7483">
            <w:pPr>
              <w:tabs>
                <w:tab w:val="left" w:pos="1189"/>
              </w:tabs>
            </w:pPr>
            <w:r w:rsidRPr="000D1E8D">
              <w:rPr>
                <w:rFonts w:ascii="Calibri" w:hAnsi="Calibri" w:cs="Calibri"/>
                <w:color w:val="000000"/>
              </w:rPr>
              <w:t>HLTAAP001</w:t>
            </w:r>
          </w:p>
        </w:tc>
        <w:tc>
          <w:tcPr>
            <w:tcW w:w="6095" w:type="dxa"/>
            <w:shd w:val="clear" w:color="auto" w:fill="auto"/>
            <w:vAlign w:val="center"/>
          </w:tcPr>
          <w:p w14:paraId="638A785E" w14:textId="69AD1887" w:rsidR="00EB7483" w:rsidRPr="007467B4" w:rsidRDefault="00EB7483" w:rsidP="00EB7483">
            <w:pPr>
              <w:tabs>
                <w:tab w:val="left" w:pos="1189"/>
              </w:tabs>
            </w:pPr>
            <w:r w:rsidRPr="000D1E8D">
              <w:rPr>
                <w:rFonts w:ascii="Calibri" w:hAnsi="Calibri" w:cs="Calibri"/>
                <w:color w:val="000000"/>
              </w:rPr>
              <w:t>Recognise healthy body systems</w:t>
            </w:r>
          </w:p>
        </w:tc>
        <w:tc>
          <w:tcPr>
            <w:tcW w:w="1508" w:type="dxa"/>
          </w:tcPr>
          <w:p w14:paraId="52388F54" w14:textId="0CC4B504" w:rsidR="00EB7483" w:rsidRDefault="00EB7483" w:rsidP="00EB7483">
            <w:pPr>
              <w:tabs>
                <w:tab w:val="left" w:pos="1189"/>
              </w:tabs>
            </w:pPr>
            <w:r w:rsidRPr="000D1E8D">
              <w:rPr>
                <w:rFonts w:ascii="Calibri" w:hAnsi="Calibri" w:cs="Calibri"/>
                <w:noProof/>
              </w:rPr>
              <w:t>Core</w:t>
            </w:r>
          </w:p>
        </w:tc>
      </w:tr>
      <w:tr w:rsidR="00D85AE5" w14:paraId="0031453B" w14:textId="77777777" w:rsidTr="008B50D0">
        <w:tc>
          <w:tcPr>
            <w:tcW w:w="1413" w:type="dxa"/>
            <w:shd w:val="clear" w:color="auto" w:fill="auto"/>
            <w:vAlign w:val="center"/>
          </w:tcPr>
          <w:p w14:paraId="6FD9C68C" w14:textId="77777777" w:rsidR="00D85AE5" w:rsidRPr="007467B4" w:rsidRDefault="00D85AE5" w:rsidP="008B50D0">
            <w:pPr>
              <w:tabs>
                <w:tab w:val="left" w:pos="1189"/>
              </w:tabs>
            </w:pPr>
            <w:r w:rsidRPr="000D1E8D">
              <w:rPr>
                <w:rFonts w:ascii="Calibri" w:hAnsi="Calibri" w:cs="Calibri"/>
              </w:rPr>
              <w:t>CHCCCS023</w:t>
            </w:r>
          </w:p>
        </w:tc>
        <w:tc>
          <w:tcPr>
            <w:tcW w:w="6095" w:type="dxa"/>
            <w:shd w:val="clear" w:color="auto" w:fill="auto"/>
            <w:vAlign w:val="center"/>
          </w:tcPr>
          <w:p w14:paraId="10A2EB17" w14:textId="77777777" w:rsidR="00D85AE5" w:rsidRPr="007467B4" w:rsidRDefault="00D85AE5" w:rsidP="008B50D0">
            <w:pPr>
              <w:tabs>
                <w:tab w:val="left" w:pos="1189"/>
              </w:tabs>
            </w:pPr>
            <w:r w:rsidRPr="000D1E8D">
              <w:rPr>
                <w:rFonts w:ascii="Calibri" w:hAnsi="Calibri" w:cs="Calibri"/>
                <w:color w:val="000000"/>
              </w:rPr>
              <w:t>Support independence and wellbeing</w:t>
            </w:r>
          </w:p>
        </w:tc>
        <w:tc>
          <w:tcPr>
            <w:tcW w:w="1508" w:type="dxa"/>
            <w:vAlign w:val="center"/>
          </w:tcPr>
          <w:p w14:paraId="55217924" w14:textId="77777777" w:rsidR="00D85AE5" w:rsidRDefault="00D85AE5" w:rsidP="008B50D0">
            <w:pPr>
              <w:tabs>
                <w:tab w:val="left" w:pos="1189"/>
              </w:tabs>
            </w:pPr>
            <w:r w:rsidRPr="000D1E8D">
              <w:rPr>
                <w:rFonts w:ascii="Calibri" w:hAnsi="Calibri" w:cs="Calibri"/>
                <w:noProof/>
              </w:rPr>
              <w:t>Core</w:t>
            </w:r>
          </w:p>
        </w:tc>
      </w:tr>
      <w:tr w:rsidR="00D85AE5" w14:paraId="469A7E6E" w14:textId="77777777" w:rsidTr="008B50D0">
        <w:tc>
          <w:tcPr>
            <w:tcW w:w="1413" w:type="dxa"/>
            <w:shd w:val="clear" w:color="auto" w:fill="auto"/>
            <w:vAlign w:val="center"/>
          </w:tcPr>
          <w:p w14:paraId="2639B5C5" w14:textId="77777777" w:rsidR="00D85AE5" w:rsidRPr="007467B4" w:rsidRDefault="00D85AE5" w:rsidP="008B50D0">
            <w:pPr>
              <w:tabs>
                <w:tab w:val="left" w:pos="1189"/>
              </w:tabs>
            </w:pPr>
            <w:r w:rsidRPr="000D1E8D">
              <w:rPr>
                <w:rFonts w:ascii="Calibri" w:hAnsi="Calibri" w:cs="Calibri"/>
              </w:rPr>
              <w:t>CHCCOM005</w:t>
            </w:r>
          </w:p>
        </w:tc>
        <w:tc>
          <w:tcPr>
            <w:tcW w:w="6095" w:type="dxa"/>
            <w:shd w:val="clear" w:color="auto" w:fill="auto"/>
            <w:vAlign w:val="center"/>
          </w:tcPr>
          <w:p w14:paraId="0EFF12C6" w14:textId="77777777" w:rsidR="00D85AE5" w:rsidRPr="007467B4" w:rsidRDefault="00D85AE5" w:rsidP="008B50D0">
            <w:pPr>
              <w:tabs>
                <w:tab w:val="left" w:pos="1189"/>
              </w:tabs>
            </w:pPr>
            <w:r w:rsidRPr="000D1E8D">
              <w:rPr>
                <w:rFonts w:ascii="Calibri" w:hAnsi="Calibri" w:cs="Calibri"/>
              </w:rPr>
              <w:t>Communicate and work in health or community services</w:t>
            </w:r>
          </w:p>
        </w:tc>
        <w:tc>
          <w:tcPr>
            <w:tcW w:w="1508" w:type="dxa"/>
          </w:tcPr>
          <w:p w14:paraId="6A7FDEFD" w14:textId="77777777" w:rsidR="00D85AE5" w:rsidRDefault="00D85AE5" w:rsidP="008B50D0">
            <w:pPr>
              <w:tabs>
                <w:tab w:val="left" w:pos="1189"/>
              </w:tabs>
            </w:pPr>
            <w:r w:rsidRPr="000D1E8D">
              <w:rPr>
                <w:rFonts w:ascii="Calibri" w:hAnsi="Calibri" w:cs="Calibri"/>
                <w:noProof/>
              </w:rPr>
              <w:t>Core</w:t>
            </w:r>
          </w:p>
        </w:tc>
      </w:tr>
      <w:tr w:rsidR="00D85AE5" w14:paraId="2259164B" w14:textId="77777777" w:rsidTr="008B50D0">
        <w:tc>
          <w:tcPr>
            <w:tcW w:w="1413" w:type="dxa"/>
            <w:shd w:val="clear" w:color="auto" w:fill="auto"/>
            <w:vAlign w:val="center"/>
          </w:tcPr>
          <w:p w14:paraId="2FF118BB" w14:textId="77777777" w:rsidR="00D85AE5" w:rsidRDefault="00D85AE5" w:rsidP="008B50D0">
            <w:pPr>
              <w:tabs>
                <w:tab w:val="left" w:pos="1189"/>
              </w:tabs>
              <w:rPr>
                <w:rStyle w:val="normaltextrun"/>
                <w:rFonts w:ascii="Calibri" w:hAnsi="Calibri" w:cs="Calibri"/>
                <w:color w:val="000000"/>
                <w:sz w:val="20"/>
                <w:szCs w:val="20"/>
              </w:rPr>
            </w:pPr>
            <w:r w:rsidRPr="000D1E8D">
              <w:rPr>
                <w:rFonts w:ascii="Calibri" w:hAnsi="Calibri" w:cs="Calibri"/>
              </w:rPr>
              <w:t>CHCCCS015</w:t>
            </w:r>
          </w:p>
        </w:tc>
        <w:tc>
          <w:tcPr>
            <w:tcW w:w="6095" w:type="dxa"/>
            <w:shd w:val="clear" w:color="auto" w:fill="auto"/>
            <w:vAlign w:val="center"/>
          </w:tcPr>
          <w:p w14:paraId="4F4E7E72" w14:textId="77777777" w:rsidR="00D85AE5" w:rsidRDefault="00D85AE5" w:rsidP="008B50D0">
            <w:pPr>
              <w:tabs>
                <w:tab w:val="left" w:pos="1189"/>
              </w:tabs>
              <w:rPr>
                <w:rStyle w:val="normaltextrun"/>
                <w:rFonts w:ascii="Calibri" w:hAnsi="Calibri" w:cs="Calibri"/>
                <w:color w:val="000000"/>
                <w:sz w:val="20"/>
                <w:szCs w:val="20"/>
              </w:rPr>
            </w:pPr>
            <w:r w:rsidRPr="000D1E8D">
              <w:rPr>
                <w:rFonts w:ascii="Calibri" w:hAnsi="Calibri" w:cs="Calibri"/>
              </w:rPr>
              <w:t>Provide individualised support</w:t>
            </w:r>
          </w:p>
        </w:tc>
        <w:tc>
          <w:tcPr>
            <w:tcW w:w="1508" w:type="dxa"/>
          </w:tcPr>
          <w:p w14:paraId="1155C451" w14:textId="77777777" w:rsidR="00D85AE5" w:rsidRDefault="00D85AE5" w:rsidP="008B50D0">
            <w:pPr>
              <w:tabs>
                <w:tab w:val="left" w:pos="1189"/>
              </w:tabs>
              <w:rPr>
                <w:rStyle w:val="normaltextrun"/>
                <w:rFonts w:ascii="Calibri" w:hAnsi="Calibri" w:cs="Calibri"/>
                <w:color w:val="000000"/>
                <w:sz w:val="18"/>
                <w:szCs w:val="18"/>
              </w:rPr>
            </w:pPr>
            <w:r w:rsidRPr="000D1E8D">
              <w:rPr>
                <w:rFonts w:ascii="Calibri" w:hAnsi="Calibri" w:cs="Calibri"/>
                <w:noProof/>
              </w:rPr>
              <w:t>Core</w:t>
            </w:r>
          </w:p>
        </w:tc>
      </w:tr>
      <w:tr w:rsidR="00EB7483" w14:paraId="61AB430F" w14:textId="77777777" w:rsidTr="00102C6B">
        <w:tc>
          <w:tcPr>
            <w:tcW w:w="1413" w:type="dxa"/>
            <w:shd w:val="clear" w:color="auto" w:fill="auto"/>
            <w:vAlign w:val="center"/>
          </w:tcPr>
          <w:p w14:paraId="3E54A4CE" w14:textId="33D8EFB4" w:rsidR="00EB7483" w:rsidRPr="007467B4" w:rsidRDefault="00EB7483" w:rsidP="00EB7483">
            <w:pPr>
              <w:tabs>
                <w:tab w:val="left" w:pos="1189"/>
              </w:tabs>
            </w:pPr>
            <w:r w:rsidRPr="000D1E8D">
              <w:rPr>
                <w:rFonts w:ascii="Calibri" w:hAnsi="Calibri" w:cs="Calibri"/>
                <w:color w:val="000000"/>
              </w:rPr>
              <w:t>CHCCCS011</w:t>
            </w:r>
          </w:p>
        </w:tc>
        <w:tc>
          <w:tcPr>
            <w:tcW w:w="6095" w:type="dxa"/>
            <w:shd w:val="clear" w:color="auto" w:fill="auto"/>
            <w:vAlign w:val="center"/>
          </w:tcPr>
          <w:p w14:paraId="50433F69" w14:textId="0DA399C5" w:rsidR="00EB7483" w:rsidRPr="007467B4" w:rsidRDefault="00EB7483" w:rsidP="00EB7483">
            <w:pPr>
              <w:tabs>
                <w:tab w:val="left" w:pos="1189"/>
              </w:tabs>
            </w:pPr>
            <w:r w:rsidRPr="000D1E8D">
              <w:rPr>
                <w:rFonts w:ascii="Calibri" w:hAnsi="Calibri" w:cs="Calibri"/>
                <w:color w:val="000000"/>
              </w:rPr>
              <w:t>Meet personal support needs</w:t>
            </w:r>
          </w:p>
        </w:tc>
        <w:tc>
          <w:tcPr>
            <w:tcW w:w="1508" w:type="dxa"/>
            <w:vAlign w:val="center"/>
          </w:tcPr>
          <w:p w14:paraId="3EE49169" w14:textId="60FB9C69" w:rsidR="00EB7483" w:rsidRDefault="00EB7483" w:rsidP="00EB7483">
            <w:pPr>
              <w:tabs>
                <w:tab w:val="left" w:pos="1189"/>
              </w:tabs>
            </w:pPr>
            <w:r w:rsidRPr="000D1E8D">
              <w:rPr>
                <w:rFonts w:ascii="Calibri" w:hAnsi="Calibri" w:cs="Calibri"/>
                <w:noProof/>
              </w:rPr>
              <w:t>Elective</w:t>
            </w:r>
          </w:p>
        </w:tc>
      </w:tr>
      <w:tr w:rsidR="00EB7483" w14:paraId="341FB0FD" w14:textId="77777777" w:rsidTr="00102C6B">
        <w:tc>
          <w:tcPr>
            <w:tcW w:w="1413" w:type="dxa"/>
            <w:shd w:val="clear" w:color="auto" w:fill="auto"/>
            <w:vAlign w:val="center"/>
          </w:tcPr>
          <w:p w14:paraId="5D3AC381" w14:textId="7B684137" w:rsidR="00EB7483" w:rsidRPr="007467B4" w:rsidRDefault="00EB7483" w:rsidP="00EB7483">
            <w:pPr>
              <w:tabs>
                <w:tab w:val="left" w:pos="1189"/>
              </w:tabs>
            </w:pPr>
            <w:r w:rsidRPr="000D1E8D">
              <w:rPr>
                <w:rFonts w:ascii="Calibri" w:hAnsi="Calibri" w:cs="Calibri"/>
                <w:color w:val="000000"/>
              </w:rPr>
              <w:t>CHCAGE001</w:t>
            </w:r>
          </w:p>
        </w:tc>
        <w:tc>
          <w:tcPr>
            <w:tcW w:w="6095" w:type="dxa"/>
            <w:shd w:val="clear" w:color="auto" w:fill="auto"/>
            <w:vAlign w:val="center"/>
          </w:tcPr>
          <w:p w14:paraId="326B0F72" w14:textId="7558C5EC" w:rsidR="00EB7483" w:rsidRPr="007467B4" w:rsidRDefault="00EB7483" w:rsidP="00EB7483">
            <w:pPr>
              <w:tabs>
                <w:tab w:val="left" w:pos="1189"/>
              </w:tabs>
            </w:pPr>
            <w:r w:rsidRPr="000D1E8D">
              <w:rPr>
                <w:rFonts w:ascii="Calibri" w:hAnsi="Calibri" w:cs="Calibri"/>
                <w:color w:val="000000"/>
              </w:rPr>
              <w:t>Facilitate the empowerment of older people</w:t>
            </w:r>
          </w:p>
        </w:tc>
        <w:tc>
          <w:tcPr>
            <w:tcW w:w="1508" w:type="dxa"/>
            <w:vAlign w:val="center"/>
          </w:tcPr>
          <w:p w14:paraId="503C4B40" w14:textId="519754CB" w:rsidR="00EB7483" w:rsidRDefault="00EB7483" w:rsidP="00EB7483">
            <w:pPr>
              <w:tabs>
                <w:tab w:val="left" w:pos="1189"/>
              </w:tabs>
            </w:pPr>
            <w:r w:rsidRPr="000D1E8D">
              <w:rPr>
                <w:rFonts w:ascii="Calibri" w:hAnsi="Calibri" w:cs="Calibri"/>
                <w:noProof/>
              </w:rPr>
              <w:t>Elective</w:t>
            </w:r>
          </w:p>
        </w:tc>
      </w:tr>
      <w:tr w:rsidR="00EB7483" w14:paraId="73F66AE6" w14:textId="77777777" w:rsidTr="00102C6B">
        <w:tc>
          <w:tcPr>
            <w:tcW w:w="1413" w:type="dxa"/>
            <w:shd w:val="clear" w:color="auto" w:fill="auto"/>
            <w:vAlign w:val="center"/>
          </w:tcPr>
          <w:p w14:paraId="3ED5B27A" w14:textId="5A27FA16" w:rsidR="00EB7483" w:rsidRPr="007467B4" w:rsidRDefault="00EB7483" w:rsidP="00EB7483">
            <w:pPr>
              <w:tabs>
                <w:tab w:val="left" w:pos="1189"/>
              </w:tabs>
            </w:pPr>
            <w:r w:rsidRPr="000D1E8D">
              <w:rPr>
                <w:rFonts w:ascii="Calibri" w:hAnsi="Calibri" w:cs="Calibri"/>
                <w:color w:val="000000"/>
              </w:rPr>
              <w:t>CHCAGE005</w:t>
            </w:r>
          </w:p>
        </w:tc>
        <w:tc>
          <w:tcPr>
            <w:tcW w:w="6095" w:type="dxa"/>
            <w:shd w:val="clear" w:color="auto" w:fill="auto"/>
            <w:vAlign w:val="center"/>
          </w:tcPr>
          <w:p w14:paraId="272CC09F" w14:textId="2ACABD8A" w:rsidR="00EB7483" w:rsidRPr="007467B4" w:rsidRDefault="00EB7483" w:rsidP="00EB7483">
            <w:pPr>
              <w:tabs>
                <w:tab w:val="left" w:pos="1189"/>
              </w:tabs>
            </w:pPr>
            <w:r w:rsidRPr="000D1E8D">
              <w:rPr>
                <w:rFonts w:ascii="Calibri" w:hAnsi="Calibri" w:cs="Calibri"/>
                <w:color w:val="000000"/>
              </w:rPr>
              <w:t>Provide support to people living with dementia</w:t>
            </w:r>
          </w:p>
        </w:tc>
        <w:tc>
          <w:tcPr>
            <w:tcW w:w="1508" w:type="dxa"/>
          </w:tcPr>
          <w:p w14:paraId="7AE6667B" w14:textId="39F0B454" w:rsidR="00EB7483" w:rsidRDefault="00EB7483" w:rsidP="00EB7483">
            <w:pPr>
              <w:tabs>
                <w:tab w:val="left" w:pos="1189"/>
              </w:tabs>
            </w:pPr>
            <w:r w:rsidRPr="000D1E8D">
              <w:rPr>
                <w:rFonts w:ascii="Calibri" w:hAnsi="Calibri" w:cs="Calibri"/>
                <w:noProof/>
              </w:rPr>
              <w:t>Elective</w:t>
            </w:r>
          </w:p>
        </w:tc>
      </w:tr>
      <w:tr w:rsidR="00EB7483" w14:paraId="09786A8F" w14:textId="77777777" w:rsidTr="00102C6B">
        <w:tc>
          <w:tcPr>
            <w:tcW w:w="1413" w:type="dxa"/>
            <w:shd w:val="clear" w:color="auto" w:fill="auto"/>
            <w:vAlign w:val="center"/>
          </w:tcPr>
          <w:p w14:paraId="4F700140" w14:textId="37C86504" w:rsidR="00EB7483" w:rsidRPr="007467B4" w:rsidRDefault="00EB7483" w:rsidP="00EB7483">
            <w:pPr>
              <w:tabs>
                <w:tab w:val="left" w:pos="1189"/>
              </w:tabs>
            </w:pPr>
            <w:r w:rsidRPr="000D1E8D">
              <w:rPr>
                <w:rFonts w:ascii="Calibri" w:hAnsi="Calibri" w:cs="Calibri"/>
                <w:color w:val="000000"/>
              </w:rPr>
              <w:t>CHCDIS007</w:t>
            </w:r>
          </w:p>
        </w:tc>
        <w:tc>
          <w:tcPr>
            <w:tcW w:w="6095" w:type="dxa"/>
            <w:shd w:val="clear" w:color="auto" w:fill="auto"/>
            <w:vAlign w:val="center"/>
          </w:tcPr>
          <w:p w14:paraId="16ECCC4B" w14:textId="0911B61E" w:rsidR="00EB7483" w:rsidRPr="007467B4" w:rsidRDefault="00EB7483" w:rsidP="00EB7483">
            <w:pPr>
              <w:tabs>
                <w:tab w:val="left" w:pos="1189"/>
              </w:tabs>
            </w:pPr>
            <w:r w:rsidRPr="000D1E8D">
              <w:rPr>
                <w:rFonts w:ascii="Calibri" w:hAnsi="Calibri" w:cs="Calibri"/>
                <w:color w:val="000000"/>
              </w:rPr>
              <w:t>Facilitate the empowerment of people with disability</w:t>
            </w:r>
          </w:p>
        </w:tc>
        <w:tc>
          <w:tcPr>
            <w:tcW w:w="1508" w:type="dxa"/>
          </w:tcPr>
          <w:p w14:paraId="15661D22" w14:textId="7C148D23" w:rsidR="00EB7483" w:rsidRDefault="00EB7483" w:rsidP="00EB7483">
            <w:pPr>
              <w:tabs>
                <w:tab w:val="left" w:pos="1189"/>
              </w:tabs>
            </w:pPr>
            <w:r w:rsidRPr="000D1E8D">
              <w:rPr>
                <w:rFonts w:ascii="Calibri" w:hAnsi="Calibri" w:cs="Calibri"/>
                <w:noProof/>
              </w:rPr>
              <w:t>Elective</w:t>
            </w:r>
          </w:p>
        </w:tc>
      </w:tr>
      <w:tr w:rsidR="00EB7483" w14:paraId="2C69B4BB" w14:textId="77777777" w:rsidTr="00102C6B">
        <w:tc>
          <w:tcPr>
            <w:tcW w:w="1413" w:type="dxa"/>
            <w:shd w:val="clear" w:color="auto" w:fill="auto"/>
            <w:vAlign w:val="center"/>
          </w:tcPr>
          <w:p w14:paraId="6B9CB52E" w14:textId="6EA28253" w:rsidR="00EB7483" w:rsidRPr="007467B4" w:rsidRDefault="00EB7483" w:rsidP="00EB7483">
            <w:pPr>
              <w:tabs>
                <w:tab w:val="left" w:pos="1189"/>
              </w:tabs>
            </w:pPr>
            <w:r w:rsidRPr="000D1E8D">
              <w:rPr>
                <w:rFonts w:ascii="Calibri" w:hAnsi="Calibri" w:cs="Calibri"/>
                <w:color w:val="000000"/>
              </w:rPr>
              <w:t>CHCDIS002</w:t>
            </w:r>
          </w:p>
        </w:tc>
        <w:tc>
          <w:tcPr>
            <w:tcW w:w="6095" w:type="dxa"/>
            <w:shd w:val="clear" w:color="auto" w:fill="auto"/>
            <w:vAlign w:val="center"/>
          </w:tcPr>
          <w:p w14:paraId="75DF9F9E" w14:textId="0BFAFFE1" w:rsidR="00EB7483" w:rsidRPr="007467B4" w:rsidRDefault="00EB7483" w:rsidP="00EB7483">
            <w:pPr>
              <w:tabs>
                <w:tab w:val="left" w:pos="1189"/>
              </w:tabs>
            </w:pPr>
            <w:r w:rsidRPr="000D1E8D">
              <w:rPr>
                <w:rFonts w:ascii="Calibri" w:hAnsi="Calibri" w:cs="Calibri"/>
                <w:color w:val="000000"/>
              </w:rPr>
              <w:t>Follow established person-centred behaviour supports</w:t>
            </w:r>
          </w:p>
        </w:tc>
        <w:tc>
          <w:tcPr>
            <w:tcW w:w="1508" w:type="dxa"/>
          </w:tcPr>
          <w:p w14:paraId="1EFB5E9F" w14:textId="587F0AC0" w:rsidR="00EB7483" w:rsidRDefault="00EB7483" w:rsidP="00EB7483">
            <w:pPr>
              <w:tabs>
                <w:tab w:val="left" w:pos="1189"/>
              </w:tabs>
            </w:pPr>
            <w:r w:rsidRPr="000D1E8D">
              <w:rPr>
                <w:rFonts w:ascii="Calibri" w:hAnsi="Calibri" w:cs="Calibri"/>
                <w:noProof/>
              </w:rPr>
              <w:t>Elective</w:t>
            </w:r>
          </w:p>
        </w:tc>
      </w:tr>
      <w:tr w:rsidR="00EB7483" w14:paraId="669EBFC5" w14:textId="77777777" w:rsidTr="00102C6B">
        <w:tc>
          <w:tcPr>
            <w:tcW w:w="1413" w:type="dxa"/>
            <w:shd w:val="clear" w:color="auto" w:fill="auto"/>
            <w:vAlign w:val="center"/>
          </w:tcPr>
          <w:p w14:paraId="651B7697" w14:textId="1E4FA044" w:rsidR="00EB7483" w:rsidRDefault="00EB7483" w:rsidP="00EB7483">
            <w:pPr>
              <w:tabs>
                <w:tab w:val="left" w:pos="1189"/>
              </w:tabs>
              <w:rPr>
                <w:rStyle w:val="normaltextrun"/>
                <w:rFonts w:ascii="Calibri" w:hAnsi="Calibri" w:cs="Calibri"/>
                <w:color w:val="000000"/>
                <w:sz w:val="20"/>
                <w:szCs w:val="20"/>
              </w:rPr>
            </w:pPr>
            <w:r w:rsidRPr="000D1E8D">
              <w:rPr>
                <w:rFonts w:ascii="Calibri" w:hAnsi="Calibri" w:cs="Calibri"/>
              </w:rPr>
              <w:t>CHCDIS003</w:t>
            </w:r>
          </w:p>
        </w:tc>
        <w:tc>
          <w:tcPr>
            <w:tcW w:w="6095" w:type="dxa"/>
            <w:shd w:val="clear" w:color="auto" w:fill="auto"/>
            <w:vAlign w:val="center"/>
          </w:tcPr>
          <w:p w14:paraId="69A17610" w14:textId="6FC41D21" w:rsidR="00EB7483" w:rsidRDefault="00EB7483" w:rsidP="00EB7483">
            <w:pPr>
              <w:tabs>
                <w:tab w:val="left" w:pos="1189"/>
              </w:tabs>
              <w:rPr>
                <w:rStyle w:val="normaltextrun"/>
                <w:rFonts w:ascii="Calibri" w:hAnsi="Calibri" w:cs="Calibri"/>
                <w:color w:val="000000"/>
                <w:sz w:val="20"/>
                <w:szCs w:val="20"/>
              </w:rPr>
            </w:pPr>
            <w:r w:rsidRPr="000D1E8D">
              <w:rPr>
                <w:rFonts w:ascii="Calibri" w:hAnsi="Calibri" w:cs="Calibri"/>
              </w:rPr>
              <w:t>Support community participation and social inclusion</w:t>
            </w:r>
          </w:p>
        </w:tc>
        <w:tc>
          <w:tcPr>
            <w:tcW w:w="1508" w:type="dxa"/>
            <w:vAlign w:val="center"/>
          </w:tcPr>
          <w:p w14:paraId="723B43A3" w14:textId="519E5F51" w:rsidR="00EB7483" w:rsidRDefault="00EB7483" w:rsidP="00EB7483">
            <w:pPr>
              <w:tabs>
                <w:tab w:val="left" w:pos="1189"/>
              </w:tabs>
              <w:rPr>
                <w:rStyle w:val="normaltextrun"/>
                <w:rFonts w:ascii="Calibri" w:hAnsi="Calibri" w:cs="Calibri"/>
                <w:color w:val="000000"/>
                <w:sz w:val="18"/>
                <w:szCs w:val="18"/>
              </w:rPr>
            </w:pPr>
            <w:r w:rsidRPr="000D1E8D">
              <w:rPr>
                <w:rFonts w:ascii="Calibri" w:hAnsi="Calibri" w:cs="Calibri"/>
                <w:noProof/>
              </w:rPr>
              <w:t>Elective</w:t>
            </w:r>
          </w:p>
        </w:tc>
      </w:tr>
    </w:tbl>
    <w:p w14:paraId="0918AF04" w14:textId="77777777" w:rsidR="00600C2D" w:rsidRDefault="00600C2D" w:rsidP="00600C2D">
      <w:pPr>
        <w:tabs>
          <w:tab w:val="left" w:pos="1189"/>
        </w:tabs>
      </w:pPr>
    </w:p>
    <w:p w14:paraId="12FEE2EE" w14:textId="77777777" w:rsidR="00600C2D" w:rsidRDefault="00600C2D" w:rsidP="00600C2D">
      <w:pPr>
        <w:tabs>
          <w:tab w:val="left" w:pos="1189"/>
        </w:tabs>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Employment Opportunities: </w:t>
      </w:r>
      <w:r>
        <w:rPr>
          <w:rStyle w:val="eop"/>
          <w:rFonts w:ascii="Calibri" w:hAnsi="Calibri" w:cs="Calibri"/>
          <w:color w:val="000000"/>
          <w:shd w:val="clear" w:color="auto" w:fill="FFFFFF"/>
        </w:rPr>
        <w:t> </w:t>
      </w:r>
    </w:p>
    <w:p w14:paraId="0D270130" w14:textId="77777777" w:rsidR="008A70C7" w:rsidRPr="000D1E8D" w:rsidRDefault="008A70C7" w:rsidP="008A70C7">
      <w:pPr>
        <w:pStyle w:val="ListParagraph"/>
        <w:widowControl w:val="0"/>
        <w:numPr>
          <w:ilvl w:val="0"/>
          <w:numId w:val="4"/>
        </w:numPr>
        <w:tabs>
          <w:tab w:val="left" w:pos="0"/>
        </w:tabs>
        <w:autoSpaceDE w:val="0"/>
        <w:autoSpaceDN w:val="0"/>
        <w:adjustRightInd w:val="0"/>
        <w:spacing w:after="240" w:line="276" w:lineRule="auto"/>
        <w:rPr>
          <w:rFonts w:cs="Calibri"/>
        </w:rPr>
      </w:pPr>
      <w:r w:rsidRPr="000D1E8D">
        <w:rPr>
          <w:rFonts w:cs="Calibri"/>
        </w:rPr>
        <w:t>Aged Carer</w:t>
      </w:r>
    </w:p>
    <w:p w14:paraId="2C654ECD" w14:textId="77777777" w:rsidR="008A70C7" w:rsidRPr="000D1E8D" w:rsidRDefault="008A70C7" w:rsidP="008A70C7">
      <w:pPr>
        <w:pStyle w:val="ListParagraph"/>
        <w:widowControl w:val="0"/>
        <w:numPr>
          <w:ilvl w:val="0"/>
          <w:numId w:val="4"/>
        </w:numPr>
        <w:tabs>
          <w:tab w:val="left" w:pos="0"/>
        </w:tabs>
        <w:autoSpaceDE w:val="0"/>
        <w:autoSpaceDN w:val="0"/>
        <w:adjustRightInd w:val="0"/>
        <w:spacing w:after="240" w:line="276" w:lineRule="auto"/>
        <w:rPr>
          <w:rFonts w:cs="Calibri"/>
        </w:rPr>
      </w:pPr>
      <w:r w:rsidRPr="000D1E8D">
        <w:rPr>
          <w:rFonts w:cs="Calibri"/>
        </w:rPr>
        <w:t>Disabled Carer</w:t>
      </w:r>
    </w:p>
    <w:p w14:paraId="458CE970" w14:textId="77777777" w:rsidR="008A70C7" w:rsidRPr="000D1E8D" w:rsidRDefault="008A70C7" w:rsidP="008A70C7">
      <w:pPr>
        <w:pStyle w:val="ListParagraph"/>
        <w:widowControl w:val="0"/>
        <w:numPr>
          <w:ilvl w:val="0"/>
          <w:numId w:val="4"/>
        </w:numPr>
        <w:tabs>
          <w:tab w:val="left" w:pos="0"/>
        </w:tabs>
        <w:autoSpaceDE w:val="0"/>
        <w:autoSpaceDN w:val="0"/>
        <w:adjustRightInd w:val="0"/>
        <w:spacing w:after="240" w:line="276" w:lineRule="auto"/>
        <w:rPr>
          <w:rFonts w:cs="Calibri"/>
        </w:rPr>
      </w:pPr>
      <w:r w:rsidRPr="000D1E8D">
        <w:rPr>
          <w:rFonts w:cs="Calibri"/>
        </w:rPr>
        <w:t>Personal Care Worker (PCA)</w:t>
      </w:r>
    </w:p>
    <w:p w14:paraId="7C6388C2" w14:textId="48021592" w:rsidR="00600C2D" w:rsidRPr="008A70C7" w:rsidRDefault="008A70C7" w:rsidP="008A70C7">
      <w:pPr>
        <w:pStyle w:val="ListParagraph"/>
        <w:widowControl w:val="0"/>
        <w:numPr>
          <w:ilvl w:val="0"/>
          <w:numId w:val="4"/>
        </w:numPr>
        <w:tabs>
          <w:tab w:val="left" w:pos="0"/>
        </w:tabs>
        <w:autoSpaceDE w:val="0"/>
        <w:autoSpaceDN w:val="0"/>
        <w:adjustRightInd w:val="0"/>
        <w:spacing w:after="240" w:line="276" w:lineRule="auto"/>
        <w:rPr>
          <w:rFonts w:cs="Calibri"/>
        </w:rPr>
      </w:pPr>
      <w:r w:rsidRPr="000D1E8D">
        <w:rPr>
          <w:rFonts w:cs="Calibri"/>
        </w:rPr>
        <w:t>Personal Carer</w:t>
      </w:r>
    </w:p>
    <w:p w14:paraId="1182809A" w14:textId="76F39B1E" w:rsidR="00600C2D" w:rsidRDefault="00600C2D" w:rsidP="00600C2D">
      <w:pPr>
        <w:tabs>
          <w:tab w:val="left" w:pos="1189"/>
        </w:tabs>
      </w:pPr>
      <w:r>
        <w:rPr>
          <w:rStyle w:val="normaltextrun"/>
          <w:rFonts w:ascii="Calibri" w:hAnsi="Calibri" w:cs="Calibri"/>
          <w:color w:val="000000"/>
        </w:rPr>
        <w:t xml:space="preserve">Source </w:t>
      </w:r>
      <w:hyperlink r:id="rId5" w:history="1">
        <w:r w:rsidR="00D85AE5" w:rsidRPr="00694A6C">
          <w:rPr>
            <w:rStyle w:val="Hyperlink"/>
          </w:rPr>
          <w:t>https://training.gov.au/Training/Details/CHC33015</w:t>
        </w:r>
      </w:hyperlink>
      <w:r w:rsidR="00D85AE5">
        <w:t xml:space="preserve"> </w:t>
      </w:r>
      <w:r>
        <w:rPr>
          <w:rStyle w:val="normaltextrun"/>
          <w:rFonts w:ascii="Calibri" w:hAnsi="Calibri" w:cs="Calibri"/>
          <w:color w:val="000000"/>
        </w:rPr>
        <w:t xml:space="preserve">and/or </w:t>
      </w:r>
      <w:hyperlink r:id="rId6" w:history="1">
        <w:r w:rsidR="006C17A9" w:rsidRPr="00694A6C">
          <w:rPr>
            <w:rStyle w:val="Hyperlink"/>
          </w:rPr>
          <w:t>https://www.myskills.gov.au/courses/details?Code=CHC33015</w:t>
        </w:r>
      </w:hyperlink>
    </w:p>
    <w:p w14:paraId="19C558CD" w14:textId="77777777" w:rsidR="006C17A9" w:rsidRPr="00CD442D" w:rsidRDefault="006C17A9" w:rsidP="00600C2D">
      <w:pPr>
        <w:tabs>
          <w:tab w:val="left" w:pos="1189"/>
        </w:tabs>
      </w:pPr>
    </w:p>
    <w:p w14:paraId="568C4CD1" w14:textId="77777777" w:rsidR="00600C2D" w:rsidRDefault="00600C2D" w:rsidP="00600C2D"/>
    <w:p w14:paraId="6B7737F4" w14:textId="77777777" w:rsidR="00A76EB2" w:rsidRDefault="00A76EB2"/>
    <w:sectPr w:rsidR="00A76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703"/>
    <w:multiLevelType w:val="hybridMultilevel"/>
    <w:tmpl w:val="5186E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3124C"/>
    <w:multiLevelType w:val="hybridMultilevel"/>
    <w:tmpl w:val="2A288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C27B02"/>
    <w:multiLevelType w:val="hybridMultilevel"/>
    <w:tmpl w:val="A048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B19BE"/>
    <w:multiLevelType w:val="hybridMultilevel"/>
    <w:tmpl w:val="7F2C2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0865300">
    <w:abstractNumId w:val="1"/>
  </w:num>
  <w:num w:numId="2" w16cid:durableId="2049989202">
    <w:abstractNumId w:val="3"/>
  </w:num>
  <w:num w:numId="3" w16cid:durableId="130290965">
    <w:abstractNumId w:val="0"/>
  </w:num>
  <w:num w:numId="4" w16cid:durableId="1132211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2D"/>
    <w:rsid w:val="000D00B7"/>
    <w:rsid w:val="000D1280"/>
    <w:rsid w:val="00155AAD"/>
    <w:rsid w:val="001679BC"/>
    <w:rsid w:val="00232D01"/>
    <w:rsid w:val="0023479D"/>
    <w:rsid w:val="00237E7A"/>
    <w:rsid w:val="00264914"/>
    <w:rsid w:val="002E4B1A"/>
    <w:rsid w:val="003145A9"/>
    <w:rsid w:val="0038073E"/>
    <w:rsid w:val="003967BE"/>
    <w:rsid w:val="003A46E2"/>
    <w:rsid w:val="0044329B"/>
    <w:rsid w:val="00453067"/>
    <w:rsid w:val="00455366"/>
    <w:rsid w:val="0045753E"/>
    <w:rsid w:val="00477A94"/>
    <w:rsid w:val="00515CAF"/>
    <w:rsid w:val="00600C2D"/>
    <w:rsid w:val="00602CFC"/>
    <w:rsid w:val="006C17A9"/>
    <w:rsid w:val="00703AF0"/>
    <w:rsid w:val="00756FC6"/>
    <w:rsid w:val="00876F6B"/>
    <w:rsid w:val="008A1F97"/>
    <w:rsid w:val="008A70C7"/>
    <w:rsid w:val="0096672E"/>
    <w:rsid w:val="009D6A9D"/>
    <w:rsid w:val="00A46BA3"/>
    <w:rsid w:val="00A76EB2"/>
    <w:rsid w:val="00A80C02"/>
    <w:rsid w:val="00AD7159"/>
    <w:rsid w:val="00B82C54"/>
    <w:rsid w:val="00B868F6"/>
    <w:rsid w:val="00B8759C"/>
    <w:rsid w:val="00C245D7"/>
    <w:rsid w:val="00C50CE1"/>
    <w:rsid w:val="00C603D3"/>
    <w:rsid w:val="00C64EF5"/>
    <w:rsid w:val="00CD450F"/>
    <w:rsid w:val="00D67B5A"/>
    <w:rsid w:val="00D85AE5"/>
    <w:rsid w:val="00DB2A94"/>
    <w:rsid w:val="00DF4F29"/>
    <w:rsid w:val="00E01549"/>
    <w:rsid w:val="00E04D22"/>
    <w:rsid w:val="00E239BE"/>
    <w:rsid w:val="00E27AD9"/>
    <w:rsid w:val="00E61610"/>
    <w:rsid w:val="00E66FC0"/>
    <w:rsid w:val="00EB7483"/>
    <w:rsid w:val="00EC216C"/>
    <w:rsid w:val="00F24F6C"/>
    <w:rsid w:val="00F35936"/>
    <w:rsid w:val="00F37E79"/>
    <w:rsid w:val="00F56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808C"/>
  <w15:chartTrackingRefBased/>
  <w15:docId w15:val="{8189A828-7EF0-42D0-8568-30A3D8F6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Single bullet style,Table numbering"/>
    <w:basedOn w:val="Normal"/>
    <w:link w:val="ListParagraphChar"/>
    <w:uiPriority w:val="34"/>
    <w:qFormat/>
    <w:rsid w:val="00600C2D"/>
    <w:pPr>
      <w:ind w:left="720"/>
      <w:contextualSpacing/>
    </w:pPr>
  </w:style>
  <w:style w:type="character" w:customStyle="1" w:styleId="ListParagraphChar">
    <w:name w:val="List Paragraph Char"/>
    <w:aliases w:val="List Paragraph1 Char,Single bullet style Char,Table numbering Char"/>
    <w:link w:val="ListParagraph"/>
    <w:uiPriority w:val="34"/>
    <w:locked/>
    <w:rsid w:val="00600C2D"/>
  </w:style>
  <w:style w:type="character" w:customStyle="1" w:styleId="normaltextrun">
    <w:name w:val="normaltextrun"/>
    <w:basedOn w:val="DefaultParagraphFont"/>
    <w:rsid w:val="00600C2D"/>
  </w:style>
  <w:style w:type="character" w:customStyle="1" w:styleId="eop">
    <w:name w:val="eop"/>
    <w:basedOn w:val="DefaultParagraphFont"/>
    <w:rsid w:val="00600C2D"/>
  </w:style>
  <w:style w:type="paragraph" w:customStyle="1" w:styleId="paragraph">
    <w:name w:val="paragraph"/>
    <w:basedOn w:val="Normal"/>
    <w:rsid w:val="00600C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85AE5"/>
    <w:rPr>
      <w:color w:val="0563C1" w:themeColor="hyperlink"/>
      <w:u w:val="single"/>
    </w:rPr>
  </w:style>
  <w:style w:type="character" w:styleId="UnresolvedMention">
    <w:name w:val="Unresolved Mention"/>
    <w:basedOn w:val="DefaultParagraphFont"/>
    <w:uiPriority w:val="99"/>
    <w:semiHidden/>
    <w:unhideWhenUsed/>
    <w:rsid w:val="00D85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5905">
      <w:bodyDiv w:val="1"/>
      <w:marLeft w:val="0"/>
      <w:marRight w:val="0"/>
      <w:marTop w:val="0"/>
      <w:marBottom w:val="0"/>
      <w:divBdr>
        <w:top w:val="none" w:sz="0" w:space="0" w:color="auto"/>
        <w:left w:val="none" w:sz="0" w:space="0" w:color="auto"/>
        <w:bottom w:val="none" w:sz="0" w:space="0" w:color="auto"/>
        <w:right w:val="none" w:sz="0" w:space="0" w:color="auto"/>
      </w:divBdr>
      <w:divsChild>
        <w:div w:id="1086263014">
          <w:marLeft w:val="0"/>
          <w:marRight w:val="0"/>
          <w:marTop w:val="0"/>
          <w:marBottom w:val="0"/>
          <w:divBdr>
            <w:top w:val="none" w:sz="0" w:space="0" w:color="auto"/>
            <w:left w:val="none" w:sz="0" w:space="0" w:color="auto"/>
            <w:bottom w:val="none" w:sz="0" w:space="0" w:color="auto"/>
            <w:right w:val="none" w:sz="0" w:space="0" w:color="auto"/>
          </w:divBdr>
        </w:div>
        <w:div w:id="301814583">
          <w:marLeft w:val="0"/>
          <w:marRight w:val="0"/>
          <w:marTop w:val="0"/>
          <w:marBottom w:val="0"/>
          <w:divBdr>
            <w:top w:val="none" w:sz="0" w:space="0" w:color="auto"/>
            <w:left w:val="none" w:sz="0" w:space="0" w:color="auto"/>
            <w:bottom w:val="none" w:sz="0" w:space="0" w:color="auto"/>
            <w:right w:val="none" w:sz="0" w:space="0" w:color="auto"/>
          </w:divBdr>
        </w:div>
      </w:divsChild>
    </w:div>
    <w:div w:id="1779836727">
      <w:bodyDiv w:val="1"/>
      <w:marLeft w:val="0"/>
      <w:marRight w:val="0"/>
      <w:marTop w:val="0"/>
      <w:marBottom w:val="0"/>
      <w:divBdr>
        <w:top w:val="none" w:sz="0" w:space="0" w:color="auto"/>
        <w:left w:val="none" w:sz="0" w:space="0" w:color="auto"/>
        <w:bottom w:val="none" w:sz="0" w:space="0" w:color="auto"/>
        <w:right w:val="none" w:sz="0" w:space="0" w:color="auto"/>
      </w:divBdr>
      <w:divsChild>
        <w:div w:id="1282028894">
          <w:marLeft w:val="0"/>
          <w:marRight w:val="0"/>
          <w:marTop w:val="0"/>
          <w:marBottom w:val="0"/>
          <w:divBdr>
            <w:top w:val="none" w:sz="0" w:space="0" w:color="auto"/>
            <w:left w:val="none" w:sz="0" w:space="0" w:color="auto"/>
            <w:bottom w:val="none" w:sz="0" w:space="0" w:color="auto"/>
            <w:right w:val="none" w:sz="0" w:space="0" w:color="auto"/>
          </w:divBdr>
        </w:div>
        <w:div w:id="1639841981">
          <w:marLeft w:val="0"/>
          <w:marRight w:val="0"/>
          <w:marTop w:val="0"/>
          <w:marBottom w:val="0"/>
          <w:divBdr>
            <w:top w:val="none" w:sz="0" w:space="0" w:color="auto"/>
            <w:left w:val="none" w:sz="0" w:space="0" w:color="auto"/>
            <w:bottom w:val="none" w:sz="0" w:space="0" w:color="auto"/>
            <w:right w:val="none" w:sz="0" w:space="0" w:color="auto"/>
          </w:divBdr>
        </w:div>
        <w:div w:id="181594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skills.gov.au/courses/details?Code=CHC33015" TargetMode="External"/><Relationship Id="rId5" Type="http://schemas.openxmlformats.org/officeDocument/2006/relationships/hyperlink" Target="https://training.gov.au/Training/Details/CHC33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Ijabo Hassan</dc:creator>
  <cp:keywords/>
  <dc:description/>
  <cp:lastModifiedBy>Ijabo Hassan</cp:lastModifiedBy>
  <cp:revision>2</cp:revision>
  <dcterms:created xsi:type="dcterms:W3CDTF">2023-04-03T23:24:00Z</dcterms:created>
  <dcterms:modified xsi:type="dcterms:W3CDTF">2023-04-03T23:24:00Z</dcterms:modified>
</cp:coreProperties>
</file>